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154"/>
        <w:gridCol w:w="2062"/>
        <w:gridCol w:w="1780"/>
      </w:tblGrid>
      <w:tr w:rsidR="007713CF" w:rsidTr="00390558">
        <w:trPr>
          <w:trHeight w:val="33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ЭМИТЕНТА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Полное: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  <w:noProof/>
                <w:lang w:eastAsia="ru-RU"/>
              </w:rPr>
              <w:t xml:space="preserve">Акционерное Общество </w:t>
            </w:r>
            <w:r w:rsidRPr="0000050B">
              <w:rPr>
                <w:rFonts w:ascii="Times New Roman" w:hAnsi="Times New Roman"/>
              </w:rPr>
              <w:t>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Сокращенное: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00050B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00050B">
              <w:rPr>
                <w:rFonts w:ascii="Times New Roman" w:hAnsi="Times New Roman"/>
              </w:rPr>
              <w:t>АО «</w:t>
            </w:r>
            <w:proofErr w:type="spellStart"/>
            <w:r w:rsidRPr="0000050B">
              <w:rPr>
                <w:rFonts w:ascii="Times New Roman" w:hAnsi="Times New Roman"/>
              </w:rPr>
              <w:t>O’zneftgazinformatika</w:t>
            </w:r>
            <w:proofErr w:type="spellEnd"/>
            <w:r w:rsidRPr="0000050B">
              <w:rPr>
                <w:rFonts w:ascii="Times New Roman" w:hAnsi="Times New Roman"/>
              </w:rPr>
              <w:t>»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биржевого тикера: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КОНТАКТНЫЕ ДАННЫЕ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Местонахождение: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r w:rsidRPr="00BA3269">
              <w:rPr>
                <w:rFonts w:ascii="Times New Roman" w:hAnsi="Times New Roman"/>
                <w:noProof/>
                <w:lang w:eastAsia="ru-RU"/>
              </w:rPr>
              <w:t>г. Ташкент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Почтовый адрес: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eastAsia="ru-RU"/>
              </w:rPr>
            </w:pPr>
            <w:smartTag w:uri="urn:schemas-microsoft-com:office:smarttags" w:element="metricconverter">
              <w:smartTagPr>
                <w:attr w:name="ProductID" w:val="100007 г"/>
              </w:smartTagPr>
              <w:r w:rsidRPr="00BA3269">
                <w:rPr>
                  <w:rFonts w:ascii="Times New Roman" w:hAnsi="Times New Roman"/>
                  <w:noProof/>
                  <w:lang w:eastAsia="ru-RU"/>
                </w:rPr>
                <w:t>100007 г</w:t>
              </w:r>
            </w:smartTag>
            <w:r w:rsidRPr="00BA3269">
              <w:rPr>
                <w:rFonts w:ascii="Times New Roman" w:hAnsi="Times New Roman"/>
                <w:noProof/>
                <w:lang w:eastAsia="ru-RU"/>
              </w:rPr>
              <w:t xml:space="preserve">. Ташкент, Мирзо Улугбекский  р-н, ул.Мирзо Улугбека, 32а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2745F2" w:rsidRDefault="007D7FFB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hyperlink r:id="rId4" w:history="1">
              <w:r w:rsidR="002745F2" w:rsidRPr="002745F2">
                <w:rPr>
                  <w:rFonts w:ascii="Times New Roman" w:hAnsi="Times New Roman"/>
                  <w:lang w:val="en-US"/>
                </w:rPr>
                <w:t>kivs@inbox.ru</w:t>
              </w:r>
            </w:hyperlink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Официальный веб-сайт: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BA3269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noProof/>
                <w:lang w:val="en-US" w:eastAsia="ru-RU"/>
              </w:rPr>
            </w:pPr>
            <w:r w:rsidRPr="00BA3269">
              <w:rPr>
                <w:rFonts w:ascii="Times New Roman" w:hAnsi="Times New Roman"/>
                <w:lang w:val="en-US"/>
              </w:rPr>
              <w:t>www</w:t>
            </w:r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uznginf</w:t>
            </w:r>
            <w:proofErr w:type="spellEnd"/>
            <w:r w:rsidRPr="00BA3269">
              <w:rPr>
                <w:rFonts w:ascii="Times New Roman" w:hAnsi="Times New Roman"/>
              </w:rPr>
              <w:t>.</w:t>
            </w:r>
            <w:proofErr w:type="spellStart"/>
            <w:r w:rsidRPr="00BA3269">
              <w:rPr>
                <w:rFonts w:ascii="Times New Roman" w:hAnsi="Times New Roman"/>
                <w:lang w:val="en-US"/>
              </w:rPr>
              <w:t>uz</w:t>
            </w:r>
            <w:proofErr w:type="spellEnd"/>
          </w:p>
        </w:tc>
      </w:tr>
      <w:tr w:rsidR="007713CF" w:rsidTr="00390558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ИНФОРМАЦИЯ О СУЩЕСТВЕННОМ ФАКТЕ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Номер существенного факта: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32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Орган эмитента, принявший решение: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Общее собрание акционеров</w:t>
            </w: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принятия решения: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7D7FFB" w:rsidRDefault="002745F2" w:rsidP="007D7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2</w:t>
            </w:r>
            <w:r w:rsidR="007D7FF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6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 w:rsidR="00E53EA0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</w:t>
            </w:r>
            <w:r w:rsidR="007D7FF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6</w:t>
            </w:r>
            <w:r w:rsidR="007713C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</w:t>
            </w:r>
            <w:bookmarkEnd w:id="0"/>
            <w:bookmarkEnd w:id="1"/>
            <w:bookmarkEnd w:id="2"/>
            <w:bookmarkEnd w:id="3"/>
            <w:r w:rsidR="007D7FFB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20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составления протокола заседания (собрания) органа эмитента: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D7FFB" w:rsidP="00E5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26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06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.20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20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простым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2745F2" w:rsidRDefault="007D7FFB" w:rsidP="00E5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510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D7FFB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51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дивидендов по привилегированным акциям*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акцию: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акции: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Начисление доходов по иным ценным бумагам*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сумах на одну ценную бумагу: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в процентах к номинальной стоимости одной ценной бумаги: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7713CF" w:rsidTr="00390558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Дата начала и окончания выплат доходов по ценным бумагам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Дата окончания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простым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Pr="007D7FFB" w:rsidRDefault="007D7FFB" w:rsidP="007D7FF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29</w:t>
            </w: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 w:rsidR="002745F2"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6</w:t>
            </w:r>
            <w:r w:rsidR="002745F2"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</w:t>
            </w:r>
            <w:r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20</w:t>
            </w:r>
            <w:bookmarkStart w:id="4" w:name="_GoBack"/>
            <w:bookmarkEnd w:id="4"/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D7FFB" w:rsidP="007D7FF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24</w:t>
            </w:r>
            <w:r w:rsidR="002745F2"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Theme="minorHAnsi" w:hAnsiTheme="minorHAnsi" w:cs="Virtec Times New Roman Uz"/>
                <w:noProof/>
                <w:sz w:val="24"/>
                <w:szCs w:val="24"/>
                <w:lang w:val="en-US" w:eastAsia="ru-RU"/>
              </w:rPr>
              <w:t>08</w:t>
            </w:r>
            <w:r w:rsidR="002745F2"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.20</w:t>
            </w:r>
            <w:r w:rsidRPr="002745F2"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  <w:t>20</w:t>
            </w: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привилегированным акциям: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по иным ценным бумагам: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</w:tc>
      </w:tr>
      <w:tr w:rsidR="007713CF" w:rsidTr="007713CF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13CF" w:rsidRDefault="00370D9E" w:rsidP="00390558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денежные средства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proofErr w:type="spellStart"/>
            <w:r w:rsidRPr="00BB3AA6">
              <w:rPr>
                <w:rFonts w:ascii="Times New Roman" w:hAnsi="Times New Roman"/>
                <w:sz w:val="24"/>
                <w:szCs w:val="24"/>
              </w:rPr>
              <w:t>Ходжиханов</w:t>
            </w:r>
            <w:proofErr w:type="spellEnd"/>
            <w:r w:rsidRPr="00BB3AA6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Хан Э.А.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771"/>
      </w:tblGrid>
      <w:tr w:rsidR="007713CF" w:rsidTr="0039055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13CF" w:rsidRDefault="007713CF" w:rsidP="00390558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</w:p>
          <w:p w:rsidR="007713CF" w:rsidRDefault="007713CF" w:rsidP="0077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eastAsia="ru-RU"/>
              </w:rPr>
            </w:pPr>
            <w:r w:rsidRPr="00BB3AA6">
              <w:rPr>
                <w:rFonts w:ascii="Times New Roman" w:hAnsi="Times New Roman"/>
                <w:sz w:val="24"/>
                <w:szCs w:val="24"/>
              </w:rPr>
              <w:t>Сизимова Е.Н.</w:t>
            </w:r>
          </w:p>
        </w:tc>
      </w:tr>
    </w:tbl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noProof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w:t>*) Указывается при наличии.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Моментом наступления существенного факта считается дата составления протокола уполномоченного органа эмитента.</w:t>
      </w:r>
    </w:p>
    <w:p w:rsidR="007713CF" w:rsidRDefault="007713CF" w:rsidP="007713C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  <w:lang w:eastAsia="ru-RU"/>
        </w:rPr>
      </w:pPr>
    </w:p>
    <w:p w:rsidR="007E085F" w:rsidRDefault="007E085F"/>
    <w:sectPr w:rsidR="007E085F" w:rsidSect="007E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3CF"/>
    <w:rsid w:val="00083F4F"/>
    <w:rsid w:val="000B7750"/>
    <w:rsid w:val="000C3566"/>
    <w:rsid w:val="0010707C"/>
    <w:rsid w:val="002745F2"/>
    <w:rsid w:val="00370D9E"/>
    <w:rsid w:val="00403292"/>
    <w:rsid w:val="00494022"/>
    <w:rsid w:val="007713CF"/>
    <w:rsid w:val="007D7FFB"/>
    <w:rsid w:val="007E085F"/>
    <w:rsid w:val="008419D4"/>
    <w:rsid w:val="009B530B"/>
    <w:rsid w:val="00B75F30"/>
    <w:rsid w:val="00E45B67"/>
    <w:rsid w:val="00E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45248"/>
  <w15:docId w15:val="{386C7B3F-7930-44ED-B1E3-F0583838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v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Гуля Иминова</cp:lastModifiedBy>
  <cp:revision>5</cp:revision>
  <dcterms:created xsi:type="dcterms:W3CDTF">2018-10-08T08:59:00Z</dcterms:created>
  <dcterms:modified xsi:type="dcterms:W3CDTF">2020-07-28T09:20:00Z</dcterms:modified>
</cp:coreProperties>
</file>